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1FD472BE" w:rsidP="6EC49C73" w:rsidRDefault="1FD472BE" w14:paraId="0CB981F0" w14:textId="044CCFC4">
      <w:pPr>
        <w:pStyle w:val="Heading3"/>
        <w:suppressLineNumbers w:val="0"/>
        <w:shd w:val="clear" w:color="auto" w:fill="FFFFFF" w:themeFill="background1"/>
        <w:bidi w:val="0"/>
        <w:spacing w:before="0" w:beforeAutospacing="off" w:after="240" w:afterAutospacing="off" w:line="279" w:lineRule="auto"/>
        <w:ind w:left="0" w:right="0"/>
        <w:jc w:val="left"/>
      </w:pPr>
      <w:r w:rsidRPr="6EC49C73" w:rsidR="1FD472BE">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t>About Don Whitney</w:t>
      </w:r>
    </w:p>
    <w:p xmlns:wp14="http://schemas.microsoft.com/office/word/2010/wordml" w:rsidP="3892B112" wp14:paraId="4A99B7C0" wp14:textId="7EF72438">
      <w:pPr>
        <w:shd w:val="clear" w:color="auto" w:fill="FFFFFF" w:themeFill="background1"/>
        <w:spacing w:before="0" w:beforeAutospacing="off" w:after="360" w:afterAutospacing="off" w:line="420" w:lineRule="auto"/>
        <w:rPr>
          <w:rFonts w:ascii="Times New Roman" w:hAnsi="Times New Roman" w:eastAsia="Times New Roman" w:cs="Times New Roman"/>
          <w:b w:val="0"/>
          <w:bCs w:val="0"/>
          <w:i w:val="0"/>
          <w:iCs w:val="0"/>
          <w:caps w:val="0"/>
          <w:smallCaps w:val="0"/>
          <w:noProof w:val="0"/>
          <w:color w:val="414143"/>
          <w:sz w:val="24"/>
          <w:szCs w:val="24"/>
          <w:lang w:val="en-US"/>
        </w:rPr>
      </w:pP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Don Whitney serves as the Professor of Biblical Spirituality and the John H. Powell Professor of Pastoral Ministry at Midwestern Baptist Theological Seminary in Kansas City, MO.</w:t>
      </w:r>
    </w:p>
    <w:p xmlns:wp14="http://schemas.microsoft.com/office/word/2010/wordml" w:rsidP="3892B112" wp14:paraId="36D6A519" wp14:textId="5CC690D7">
      <w:pPr>
        <w:shd w:val="clear" w:color="auto" w:fill="FFFFFF" w:themeFill="background1"/>
        <w:spacing w:before="0" w:beforeAutospacing="off" w:after="360" w:afterAutospacing="off" w:line="420" w:lineRule="auto"/>
        <w:rPr>
          <w:rFonts w:ascii="Times New Roman" w:hAnsi="Times New Roman" w:eastAsia="Times New Roman" w:cs="Times New Roman"/>
          <w:b w:val="0"/>
          <w:bCs w:val="0"/>
          <w:i w:val="0"/>
          <w:iCs w:val="0"/>
          <w:caps w:val="0"/>
          <w:smallCaps w:val="0"/>
          <w:noProof w:val="0"/>
          <w:color w:val="414143"/>
          <w:sz w:val="24"/>
          <w:szCs w:val="24"/>
          <w:lang w:val="en-US"/>
        </w:rPr>
      </w:pP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He is also the founder and director of the Center for Biblical Spirituality. Previously he served as Professor of Spiritual Formation at Midwestern Seminary from 1995 to 2005, then as Professor of Biblical Spirituality and Associate Dean for the School of Theology at Southern Seminary in Louisville, KY, from 2005 to 2024.</w:t>
      </w:r>
    </w:p>
    <w:p xmlns:wp14="http://schemas.microsoft.com/office/word/2010/wordml" w:rsidP="3892B112" wp14:paraId="213C3A3F" wp14:textId="09B4E380">
      <w:pPr>
        <w:shd w:val="clear" w:color="auto" w:fill="FFFFFF" w:themeFill="background1"/>
        <w:spacing w:before="0" w:beforeAutospacing="off" w:after="360" w:afterAutospacing="off" w:line="420" w:lineRule="auto"/>
        <w:rPr>
          <w:rFonts w:ascii="Times New Roman" w:hAnsi="Times New Roman" w:eastAsia="Times New Roman" w:cs="Times New Roman"/>
          <w:b w:val="0"/>
          <w:bCs w:val="0"/>
          <w:i w:val="0"/>
          <w:iCs w:val="0"/>
          <w:caps w:val="0"/>
          <w:smallCaps w:val="0"/>
          <w:noProof w:val="0"/>
          <w:color w:val="414143"/>
          <w:sz w:val="24"/>
          <w:szCs w:val="24"/>
          <w:lang w:val="en-US"/>
        </w:rPr>
      </w:pP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 xml:space="preserve">Before becoming a seminary professor, Whitney pastored Glenfield Baptist Church in Glen Ellyn, Illinois (a suburb of Chicago) for </w:t>
      </w: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nearly 15</w:t>
      </w: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 xml:space="preserve"> years. In total, he has dedicated 24 years to pastoral ministry in local churches, both full-time and part-time.</w:t>
      </w:r>
    </w:p>
    <w:p xmlns:wp14="http://schemas.microsoft.com/office/word/2010/wordml" w:rsidP="3892B112" wp14:paraId="5B234520" wp14:textId="16E7D6A2">
      <w:pPr>
        <w:shd w:val="clear" w:color="auto" w:fill="FFFFFF" w:themeFill="background1"/>
        <w:spacing w:before="0" w:beforeAutospacing="off" w:after="360" w:afterAutospacing="off" w:line="420" w:lineRule="auto"/>
        <w:rPr>
          <w:rFonts w:ascii="Times New Roman" w:hAnsi="Times New Roman" w:eastAsia="Times New Roman" w:cs="Times New Roman"/>
          <w:b w:val="0"/>
          <w:bCs w:val="0"/>
          <w:i w:val="0"/>
          <w:iCs w:val="0"/>
          <w:caps w:val="0"/>
          <w:smallCaps w:val="0"/>
          <w:noProof w:val="0"/>
          <w:color w:val="414143"/>
          <w:sz w:val="24"/>
          <w:szCs w:val="24"/>
          <w:lang w:val="en-US"/>
        </w:rPr>
      </w:pP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 xml:space="preserve">He is the author of </w:t>
      </w:r>
      <w:r w:rsidRPr="3892B112" w:rsidR="3ED6148C">
        <w:rPr>
          <w:rFonts w:ascii="Times New Roman" w:hAnsi="Times New Roman" w:eastAsia="Times New Roman" w:cs="Times New Roman"/>
          <w:b w:val="0"/>
          <w:bCs w:val="0"/>
          <w:i w:val="1"/>
          <w:iCs w:val="1"/>
          <w:caps w:val="0"/>
          <w:smallCaps w:val="0"/>
          <w:noProof w:val="0"/>
          <w:color w:val="414143"/>
          <w:sz w:val="24"/>
          <w:szCs w:val="24"/>
          <w:lang w:val="en-US"/>
        </w:rPr>
        <w:t>Spiritual Disciplines for the Christian Life</w:t>
      </w: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 xml:space="preserve"> (NavPress, 1991; 2014), which includes a companion discussion guide. He has also </w:t>
      </w: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written</w:t>
      </w:r>
      <w:r w:rsidRPr="3892B112" w:rsidR="3ED6148C">
        <w:rPr>
          <w:rFonts w:ascii="Times New Roman" w:hAnsi="Times New Roman" w:eastAsia="Times New Roman" w:cs="Times New Roman"/>
          <w:b w:val="0"/>
          <w:bCs w:val="0"/>
          <w:i w:val="0"/>
          <w:iCs w:val="0"/>
          <w:caps w:val="0"/>
          <w:smallCaps w:val="0"/>
          <w:noProof w:val="0"/>
          <w:color w:val="414143"/>
          <w:sz w:val="24"/>
          <w:szCs w:val="24"/>
          <w:lang w:val="en-US"/>
        </w:rPr>
        <w:t xml:space="preserve"> several other books designed to help believers grow in their walk with Christ.</w:t>
      </w:r>
    </w:p>
    <w:p xmlns:wp14="http://schemas.microsoft.com/office/word/2010/wordml" wp14:paraId="2C078E63" wp14:textId="5B68772D"/>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D02A2F"/>
    <w:rsid w:val="1FD472BE"/>
    <w:rsid w:val="35901BDE"/>
    <w:rsid w:val="3892B112"/>
    <w:rsid w:val="3ED6148C"/>
    <w:rsid w:val="43FBCDE2"/>
    <w:rsid w:val="51D02A2F"/>
    <w:rsid w:val="6EC49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02A2F"/>
  <w15:chartTrackingRefBased/>
  <w15:docId w15:val="{2844B129-8F67-4C82-A2B4-2F9EBBE9A85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2025-07-10T17:10:55.1416247Z</dcterms:created>
  <dcterms:modified xsi:type="dcterms:W3CDTF">2025-07-10T17:12:55.2674470Z</dcterms:modified>
  <dc:creator>John Wilson</dc:creator>
  <lastModifiedBy>John Wilson</lastModifiedBy>
</coreProperties>
</file>