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1FC3E9" w14:textId="77777777" w:rsidR="00FA7AB7" w:rsidRDefault="00FA7AB7">
      <w:pPr>
        <w:tabs>
          <w:tab w:val="right" w:pos="9990"/>
        </w:tabs>
        <w:spacing w:line="220" w:lineRule="atLeast"/>
        <w:rPr>
          <w:vanish/>
          <w:sz w:val="22"/>
        </w:rPr>
      </w:pPr>
      <w:bookmarkStart w:id="0" w:name="_GoBack"/>
      <w:bookmarkEnd w:id="0"/>
    </w:p>
    <w:p w14:paraId="21AB6D8E" w14:textId="77777777" w:rsidR="00FA7AB7" w:rsidRDefault="00FA7AB7">
      <w:pPr>
        <w:tabs>
          <w:tab w:val="right" w:pos="9990"/>
        </w:tabs>
        <w:spacing w:line="220" w:lineRule="atLeast"/>
        <w:rPr>
          <w:vanish/>
          <w:sz w:val="22"/>
        </w:rPr>
      </w:pPr>
      <w:r>
        <w:rPr>
          <w:vanish/>
          <w:sz w:val="22"/>
        </w:rPr>
        <w:t>SD#10O.doc</w:t>
      </w:r>
      <w:r>
        <w:rPr>
          <w:vanish/>
          <w:sz w:val="22"/>
        </w:rPr>
        <w:tab/>
      </w:r>
      <w:r>
        <w:rPr>
          <w:vanish/>
          <w:sz w:val="22"/>
        </w:rPr>
        <w:fldChar w:fldCharType="begin"/>
      </w:r>
      <w:r>
        <w:rPr>
          <w:vanish/>
          <w:sz w:val="22"/>
        </w:rPr>
        <w:instrText xml:space="preserve"> TIME \@ "M/d/yyyy h:mm am/pm" </w:instrText>
      </w:r>
      <w:r>
        <w:rPr>
          <w:vanish/>
          <w:sz w:val="22"/>
        </w:rPr>
        <w:fldChar w:fldCharType="separate"/>
      </w:r>
      <w:r w:rsidR="00D03B4D">
        <w:rPr>
          <w:noProof/>
          <w:vanish/>
          <w:sz w:val="22"/>
        </w:rPr>
        <w:t>8/3/2022 2:04 AM</w:t>
      </w:r>
      <w:r>
        <w:rPr>
          <w:vanish/>
          <w:sz w:val="22"/>
        </w:rPr>
        <w:fldChar w:fldCharType="end"/>
      </w:r>
    </w:p>
    <w:p w14:paraId="4896A4FF" w14:textId="77777777" w:rsidR="00FA7AB7" w:rsidRDefault="00FA7AB7">
      <w:pPr>
        <w:spacing w:line="220" w:lineRule="atLeast"/>
        <w:rPr>
          <w:vanish/>
          <w:sz w:val="22"/>
        </w:rPr>
      </w:pPr>
      <w:r>
        <w:rPr>
          <w:vanish/>
          <w:sz w:val="22"/>
        </w:rPr>
        <w:t>DATE a.m.</w:t>
      </w:r>
    </w:p>
    <w:p w14:paraId="56449E41" w14:textId="77777777" w:rsidR="00FA7AB7" w:rsidRDefault="00FA7AB7">
      <w:pPr>
        <w:widowControl w:val="0"/>
        <w:autoSpaceDE w:val="0"/>
        <w:autoSpaceDN w:val="0"/>
        <w:adjustRightInd w:val="0"/>
        <w:ind w:left="-180" w:right="-180"/>
        <w:jc w:val="center"/>
        <w:rPr>
          <w:b/>
          <w:bCs/>
          <w:sz w:val="32"/>
        </w:rPr>
      </w:pPr>
      <w:r>
        <w:rPr>
          <w:b/>
          <w:bCs/>
          <w:sz w:val="32"/>
        </w:rPr>
        <w:t>SILENCE AND SOLITUDE . . . “FOR THE PURPOSE OF GODLINESS”</w:t>
      </w:r>
    </w:p>
    <w:p w14:paraId="217818BA" w14:textId="77777777" w:rsidR="00FA7AB7" w:rsidRDefault="00FA7AB7">
      <w:pPr>
        <w:widowControl w:val="0"/>
        <w:autoSpaceDE w:val="0"/>
        <w:autoSpaceDN w:val="0"/>
        <w:adjustRightInd w:val="0"/>
        <w:jc w:val="center"/>
        <w:rPr>
          <w:sz w:val="22"/>
        </w:rPr>
      </w:pPr>
      <w:r>
        <w:rPr>
          <w:b/>
          <w:bCs/>
          <w:sz w:val="32"/>
        </w:rPr>
        <w:t>Selected Texts</w:t>
      </w:r>
    </w:p>
    <w:p w14:paraId="17596DBE" w14:textId="77777777" w:rsidR="00FA7AB7" w:rsidRDefault="00FA7AB7">
      <w:pPr>
        <w:widowControl w:val="0"/>
        <w:autoSpaceDE w:val="0"/>
        <w:autoSpaceDN w:val="0"/>
        <w:adjustRightInd w:val="0"/>
        <w:rPr>
          <w:sz w:val="22"/>
        </w:rPr>
      </w:pPr>
    </w:p>
    <w:p w14:paraId="5CD3C127" w14:textId="77777777" w:rsidR="00FA7AB7" w:rsidRDefault="00FA7AB7">
      <w:pPr>
        <w:widowControl w:val="0"/>
        <w:autoSpaceDE w:val="0"/>
        <w:autoSpaceDN w:val="0"/>
        <w:adjustRightInd w:val="0"/>
        <w:rPr>
          <w:sz w:val="22"/>
        </w:rPr>
      </w:pPr>
      <w:r>
        <w:rPr>
          <w:sz w:val="22"/>
        </w:rPr>
        <w:t xml:space="preserve">“The word discipline has disappeared from our minds, our mouths, our pulpits, and our culture.  We hardly know what discipline means in modern American society.  And yet, there is no other way to attain godliness; discipline is the path to godliness” (Jay Adams).  Many who profess Christ seem to live as though they believe Christian growth will occur automatically whether they do anything or not.  But the only way to develop spiritually is made clear in the directive of 1 Timothy 4:7, “. . . discipline yourself for the purpose of godliness.”  The classical methods of personal discipline which believers since biblical times have employed are collectively called the Spiritual Disciplines.  Among the Disciplines which have been all but forgotten in our fast-paced modern society are silence and solitude.  </w:t>
      </w:r>
    </w:p>
    <w:p w14:paraId="42A5D8AC" w14:textId="77777777" w:rsidR="00FA7AB7" w:rsidRDefault="00FA7AB7">
      <w:pPr>
        <w:widowControl w:val="0"/>
        <w:autoSpaceDE w:val="0"/>
        <w:autoSpaceDN w:val="0"/>
        <w:adjustRightInd w:val="0"/>
        <w:rPr>
          <w:sz w:val="22"/>
        </w:rPr>
      </w:pPr>
    </w:p>
    <w:p w14:paraId="6F7620B6" w14:textId="77777777" w:rsidR="00FA7AB7" w:rsidRDefault="00FA7AB7">
      <w:pPr>
        <w:widowControl w:val="0"/>
        <w:autoSpaceDE w:val="0"/>
        <w:autoSpaceDN w:val="0"/>
        <w:adjustRightInd w:val="0"/>
        <w:rPr>
          <w:sz w:val="22"/>
        </w:rPr>
      </w:pPr>
    </w:p>
    <w:p w14:paraId="21D1EB58" w14:textId="77777777" w:rsidR="00FA7AB7" w:rsidRDefault="00FA7AB7">
      <w:pPr>
        <w:pStyle w:val="Heading2"/>
        <w:tabs>
          <w:tab w:val="clear" w:pos="720"/>
        </w:tabs>
      </w:pPr>
      <w:r>
        <w:t>EXPLANATION OF SILENCE AND SOLITUDE</w:t>
      </w:r>
    </w:p>
    <w:p w14:paraId="0D3E40F3" w14:textId="77777777" w:rsidR="00FA7AB7" w:rsidRDefault="00FA7AB7">
      <w:pPr>
        <w:widowControl w:val="0"/>
        <w:autoSpaceDE w:val="0"/>
        <w:autoSpaceDN w:val="0"/>
        <w:adjustRightInd w:val="0"/>
        <w:rPr>
          <w:sz w:val="22"/>
        </w:rPr>
      </w:pPr>
    </w:p>
    <w:p w14:paraId="284E63AD" w14:textId="77777777" w:rsidR="00FA7AB7" w:rsidRDefault="00FA7AB7">
      <w:pPr>
        <w:pStyle w:val="BodyText"/>
      </w:pPr>
      <w:r>
        <w:tab/>
        <w:t xml:space="preserve">The Discipline of silence is the voluntary and temporary abstention from speaking so that certain spiritual goals might be sought.  Sometimes silence is observed in order to read, write, pray, etc.  Though there is no outward speaking, there are internal dialogues with self and with God.  This can be called “outward silence.”  Other times silence is maintained not only outwardly but also inwardly so that God’s voice might be heard more clearly.  Solitude is the Spiritual Discipline of voluntarily and temporarily withdrawing to privacy for spiritual purposes.  The period of solitude may last only a few minutes or for days.  As with silence, solitude may be sought in order to participate without interruption in other Spiritual Disciplines, or just to be alone with God.  These two are usually found together and complement fellowship.    </w:t>
      </w:r>
    </w:p>
    <w:p w14:paraId="62529C91" w14:textId="77777777" w:rsidR="00FA7AB7" w:rsidRDefault="00FA7AB7">
      <w:pPr>
        <w:widowControl w:val="0"/>
        <w:autoSpaceDE w:val="0"/>
        <w:autoSpaceDN w:val="0"/>
        <w:adjustRightInd w:val="0"/>
        <w:rPr>
          <w:sz w:val="22"/>
        </w:rPr>
      </w:pPr>
    </w:p>
    <w:p w14:paraId="164D53C6" w14:textId="77777777" w:rsidR="00FA7AB7" w:rsidRDefault="00FA7AB7">
      <w:pPr>
        <w:widowControl w:val="0"/>
        <w:autoSpaceDE w:val="0"/>
        <w:autoSpaceDN w:val="0"/>
        <w:adjustRightInd w:val="0"/>
        <w:rPr>
          <w:sz w:val="22"/>
        </w:rPr>
      </w:pPr>
    </w:p>
    <w:p w14:paraId="2F939864" w14:textId="77777777" w:rsidR="00FA7AB7" w:rsidRDefault="00FA7AB7">
      <w:pPr>
        <w:pStyle w:val="Heading2"/>
        <w:tabs>
          <w:tab w:val="clear" w:pos="720"/>
        </w:tabs>
      </w:pPr>
      <w:r>
        <w:t>VALUABLE REASONS FOR SILENCE AND SOLITUDE</w:t>
      </w:r>
    </w:p>
    <w:p w14:paraId="4C49F66A" w14:textId="77777777" w:rsidR="00FA7AB7" w:rsidRDefault="00FA7AB7">
      <w:pPr>
        <w:widowControl w:val="0"/>
        <w:autoSpaceDE w:val="0"/>
        <w:autoSpaceDN w:val="0"/>
        <w:adjustRightInd w:val="0"/>
        <w:rPr>
          <w:sz w:val="22"/>
        </w:rPr>
      </w:pPr>
    </w:p>
    <w:p w14:paraId="4C7F224A" w14:textId="77777777" w:rsidR="00FA7AB7" w:rsidRDefault="00FA7AB7">
      <w:pPr>
        <w:widowControl w:val="0"/>
        <w:numPr>
          <w:ilvl w:val="1"/>
          <w:numId w:val="5"/>
        </w:numPr>
        <w:tabs>
          <w:tab w:val="clear" w:pos="720"/>
          <w:tab w:val="num" w:pos="1080"/>
        </w:tabs>
        <w:autoSpaceDE w:val="0"/>
        <w:autoSpaceDN w:val="0"/>
        <w:adjustRightInd w:val="0"/>
        <w:ind w:left="1080"/>
        <w:rPr>
          <w:sz w:val="22"/>
        </w:rPr>
      </w:pPr>
      <w:r>
        <w:rPr>
          <w:b/>
          <w:bCs/>
          <w:sz w:val="22"/>
        </w:rPr>
        <w:t>To follow the example of Jesus (Mt. 4:1ff., 14:23; Mk. 1:35; Lk. 4:42)</w:t>
      </w:r>
    </w:p>
    <w:p w14:paraId="44534C4C" w14:textId="77777777" w:rsidR="00FA7AB7" w:rsidRDefault="00FA7AB7">
      <w:pPr>
        <w:widowControl w:val="0"/>
        <w:numPr>
          <w:ilvl w:val="1"/>
          <w:numId w:val="5"/>
        </w:numPr>
        <w:tabs>
          <w:tab w:val="clear" w:pos="720"/>
          <w:tab w:val="num" w:pos="1080"/>
        </w:tabs>
        <w:autoSpaceDE w:val="0"/>
        <w:autoSpaceDN w:val="0"/>
        <w:adjustRightInd w:val="0"/>
        <w:ind w:left="1080"/>
        <w:rPr>
          <w:sz w:val="22"/>
        </w:rPr>
      </w:pPr>
      <w:r>
        <w:rPr>
          <w:b/>
          <w:bCs/>
          <w:sz w:val="22"/>
        </w:rPr>
        <w:t xml:space="preserve">To hear the voice of God better (1 Kin. 19:11-13; Hab. 2:1; Gal. </w:t>
      </w:r>
      <w:r w:rsidR="00136BA8">
        <w:rPr>
          <w:b/>
          <w:bCs/>
          <w:sz w:val="22"/>
        </w:rPr>
        <w:t>1</w:t>
      </w:r>
      <w:r>
        <w:rPr>
          <w:b/>
          <w:bCs/>
          <w:sz w:val="22"/>
        </w:rPr>
        <w:t>:17)</w:t>
      </w:r>
    </w:p>
    <w:p w14:paraId="4AA2CA2A" w14:textId="77777777" w:rsidR="00FA7AB7" w:rsidRDefault="00FA7AB7">
      <w:pPr>
        <w:widowControl w:val="0"/>
        <w:numPr>
          <w:ilvl w:val="1"/>
          <w:numId w:val="5"/>
        </w:numPr>
        <w:tabs>
          <w:tab w:val="clear" w:pos="720"/>
          <w:tab w:val="num" w:pos="1080"/>
        </w:tabs>
        <w:autoSpaceDE w:val="0"/>
        <w:autoSpaceDN w:val="0"/>
        <w:adjustRightInd w:val="0"/>
        <w:ind w:left="1080"/>
        <w:rPr>
          <w:sz w:val="22"/>
        </w:rPr>
      </w:pPr>
      <w:r>
        <w:rPr>
          <w:b/>
          <w:bCs/>
          <w:sz w:val="22"/>
        </w:rPr>
        <w:t>To express worship to God (Hab. 2:20; Zeph. 1:7)</w:t>
      </w:r>
    </w:p>
    <w:p w14:paraId="62327CD4" w14:textId="77777777" w:rsidR="00FA7AB7" w:rsidRDefault="00FA7AB7">
      <w:pPr>
        <w:widowControl w:val="0"/>
        <w:numPr>
          <w:ilvl w:val="1"/>
          <w:numId w:val="5"/>
        </w:numPr>
        <w:tabs>
          <w:tab w:val="clear" w:pos="720"/>
          <w:tab w:val="num" w:pos="1080"/>
        </w:tabs>
        <w:autoSpaceDE w:val="0"/>
        <w:autoSpaceDN w:val="0"/>
        <w:adjustRightInd w:val="0"/>
        <w:ind w:left="1080"/>
        <w:rPr>
          <w:sz w:val="22"/>
        </w:rPr>
      </w:pPr>
      <w:r>
        <w:rPr>
          <w:b/>
          <w:bCs/>
          <w:sz w:val="22"/>
        </w:rPr>
        <w:t>To express faith in God (Ps. 62:1-2, 5-6; Isa. 30:15)</w:t>
      </w:r>
    </w:p>
    <w:p w14:paraId="45EBCD79" w14:textId="77777777" w:rsidR="00FA7AB7" w:rsidRDefault="00FA7AB7">
      <w:pPr>
        <w:widowControl w:val="0"/>
        <w:numPr>
          <w:ilvl w:val="1"/>
          <w:numId w:val="5"/>
        </w:numPr>
        <w:tabs>
          <w:tab w:val="clear" w:pos="720"/>
          <w:tab w:val="num" w:pos="1080"/>
        </w:tabs>
        <w:autoSpaceDE w:val="0"/>
        <w:autoSpaceDN w:val="0"/>
        <w:adjustRightInd w:val="0"/>
        <w:ind w:left="1080"/>
        <w:rPr>
          <w:sz w:val="22"/>
        </w:rPr>
      </w:pPr>
      <w:r>
        <w:rPr>
          <w:b/>
          <w:bCs/>
          <w:sz w:val="22"/>
        </w:rPr>
        <w:t>To seek the salvation of the Lord (Lam. 3:25-29)</w:t>
      </w:r>
    </w:p>
    <w:p w14:paraId="0236697C" w14:textId="77777777" w:rsidR="00FA7AB7" w:rsidRDefault="00FA7AB7">
      <w:pPr>
        <w:widowControl w:val="0"/>
        <w:numPr>
          <w:ilvl w:val="1"/>
          <w:numId w:val="5"/>
        </w:numPr>
        <w:tabs>
          <w:tab w:val="clear" w:pos="720"/>
          <w:tab w:val="num" w:pos="1080"/>
        </w:tabs>
        <w:autoSpaceDE w:val="0"/>
        <w:autoSpaceDN w:val="0"/>
        <w:adjustRightInd w:val="0"/>
        <w:ind w:left="1080"/>
        <w:rPr>
          <w:sz w:val="22"/>
        </w:rPr>
      </w:pPr>
      <w:r>
        <w:rPr>
          <w:b/>
          <w:bCs/>
          <w:sz w:val="22"/>
        </w:rPr>
        <w:t>To be physically and spiritually restored (Mk. 6:31)</w:t>
      </w:r>
    </w:p>
    <w:p w14:paraId="7C797B4E" w14:textId="77777777" w:rsidR="00FA7AB7" w:rsidRDefault="00FA7AB7">
      <w:pPr>
        <w:widowControl w:val="0"/>
        <w:numPr>
          <w:ilvl w:val="1"/>
          <w:numId w:val="5"/>
        </w:numPr>
        <w:tabs>
          <w:tab w:val="clear" w:pos="720"/>
          <w:tab w:val="num" w:pos="1080"/>
        </w:tabs>
        <w:autoSpaceDE w:val="0"/>
        <w:autoSpaceDN w:val="0"/>
        <w:adjustRightInd w:val="0"/>
        <w:ind w:left="1080"/>
        <w:rPr>
          <w:sz w:val="22"/>
        </w:rPr>
      </w:pPr>
      <w:r>
        <w:rPr>
          <w:b/>
          <w:bCs/>
          <w:sz w:val="22"/>
        </w:rPr>
        <w:t>To regain a spiritual perspective (Lk. 1:20, 63-64)</w:t>
      </w:r>
    </w:p>
    <w:p w14:paraId="5B7C678E" w14:textId="77777777" w:rsidR="00FA7AB7" w:rsidRDefault="00FA7AB7">
      <w:pPr>
        <w:widowControl w:val="0"/>
        <w:numPr>
          <w:ilvl w:val="1"/>
          <w:numId w:val="5"/>
        </w:numPr>
        <w:tabs>
          <w:tab w:val="clear" w:pos="720"/>
          <w:tab w:val="num" w:pos="1080"/>
        </w:tabs>
        <w:autoSpaceDE w:val="0"/>
        <w:autoSpaceDN w:val="0"/>
        <w:adjustRightInd w:val="0"/>
        <w:ind w:left="1080"/>
        <w:rPr>
          <w:sz w:val="22"/>
        </w:rPr>
      </w:pPr>
      <w:r>
        <w:rPr>
          <w:b/>
          <w:bCs/>
          <w:sz w:val="22"/>
        </w:rPr>
        <w:t>To seek the will of God (Lk. 6:12-13)</w:t>
      </w:r>
    </w:p>
    <w:p w14:paraId="4E9DAC0B" w14:textId="77777777" w:rsidR="00FA7AB7" w:rsidRDefault="00FA7AB7">
      <w:pPr>
        <w:widowControl w:val="0"/>
        <w:numPr>
          <w:ilvl w:val="1"/>
          <w:numId w:val="5"/>
        </w:numPr>
        <w:tabs>
          <w:tab w:val="clear" w:pos="720"/>
          <w:tab w:val="num" w:pos="1080"/>
        </w:tabs>
        <w:autoSpaceDE w:val="0"/>
        <w:autoSpaceDN w:val="0"/>
        <w:adjustRightInd w:val="0"/>
        <w:ind w:left="1080"/>
        <w:rPr>
          <w:sz w:val="22"/>
        </w:rPr>
      </w:pPr>
      <w:r>
        <w:rPr>
          <w:b/>
          <w:bCs/>
          <w:sz w:val="22"/>
        </w:rPr>
        <w:t>To learn control of the tongue (Prov. 17:27-28; Eccl. 3:7b; Jas. 1:19, 3:2)</w:t>
      </w:r>
    </w:p>
    <w:p w14:paraId="11DE0CB2" w14:textId="77777777" w:rsidR="00FA7AB7" w:rsidRDefault="00FA7AB7">
      <w:pPr>
        <w:widowControl w:val="0"/>
        <w:autoSpaceDE w:val="0"/>
        <w:autoSpaceDN w:val="0"/>
        <w:adjustRightInd w:val="0"/>
        <w:rPr>
          <w:sz w:val="22"/>
        </w:rPr>
      </w:pPr>
    </w:p>
    <w:p w14:paraId="0E99D552" w14:textId="77777777" w:rsidR="00FA7AB7" w:rsidRDefault="00FA7AB7">
      <w:pPr>
        <w:widowControl w:val="0"/>
        <w:autoSpaceDE w:val="0"/>
        <w:autoSpaceDN w:val="0"/>
        <w:adjustRightInd w:val="0"/>
        <w:rPr>
          <w:sz w:val="22"/>
        </w:rPr>
      </w:pPr>
    </w:p>
    <w:p w14:paraId="3E99574C" w14:textId="77777777" w:rsidR="00FA7AB7" w:rsidRDefault="00FA7AB7">
      <w:pPr>
        <w:pStyle w:val="Heading2"/>
        <w:tabs>
          <w:tab w:val="clear" w:pos="720"/>
        </w:tabs>
      </w:pPr>
      <w:r>
        <w:t>SUGGESTIONS FOR SILENCE AND SOLITUDE</w:t>
      </w:r>
    </w:p>
    <w:p w14:paraId="1BB6D468" w14:textId="77777777" w:rsidR="00FA7AB7" w:rsidRDefault="00FA7AB7">
      <w:pPr>
        <w:widowControl w:val="0"/>
        <w:autoSpaceDE w:val="0"/>
        <w:autoSpaceDN w:val="0"/>
        <w:adjustRightInd w:val="0"/>
        <w:rPr>
          <w:sz w:val="22"/>
        </w:rPr>
      </w:pPr>
    </w:p>
    <w:p w14:paraId="4FFF4C6F" w14:textId="77777777" w:rsidR="00FA7AB7" w:rsidRDefault="00FA7AB7">
      <w:pPr>
        <w:widowControl w:val="0"/>
        <w:numPr>
          <w:ilvl w:val="0"/>
          <w:numId w:val="2"/>
        </w:numPr>
        <w:autoSpaceDE w:val="0"/>
        <w:autoSpaceDN w:val="0"/>
        <w:adjustRightInd w:val="0"/>
        <w:rPr>
          <w:sz w:val="22"/>
        </w:rPr>
      </w:pPr>
      <w:r>
        <w:rPr>
          <w:b/>
          <w:bCs/>
          <w:sz w:val="22"/>
        </w:rPr>
        <w:t>Consecrate the occasional “minute retreats” each day for silence and solitude.</w:t>
      </w:r>
    </w:p>
    <w:p w14:paraId="10241013" w14:textId="77777777" w:rsidR="00FA7AB7" w:rsidRDefault="00FA7AB7">
      <w:pPr>
        <w:widowControl w:val="0"/>
        <w:numPr>
          <w:ilvl w:val="0"/>
          <w:numId w:val="2"/>
        </w:numPr>
        <w:autoSpaceDE w:val="0"/>
        <w:autoSpaceDN w:val="0"/>
        <w:adjustRightInd w:val="0"/>
        <w:rPr>
          <w:sz w:val="22"/>
        </w:rPr>
      </w:pPr>
      <w:r>
        <w:rPr>
          <w:b/>
          <w:bCs/>
          <w:sz w:val="22"/>
        </w:rPr>
        <w:t>Set a goal of having a time each day for outward silence and solitude with the Lord.</w:t>
      </w:r>
    </w:p>
    <w:p w14:paraId="528962E5" w14:textId="77777777" w:rsidR="00FA7AB7" w:rsidRDefault="00FA7AB7">
      <w:pPr>
        <w:widowControl w:val="0"/>
        <w:numPr>
          <w:ilvl w:val="0"/>
          <w:numId w:val="2"/>
        </w:numPr>
        <w:autoSpaceDE w:val="0"/>
        <w:autoSpaceDN w:val="0"/>
        <w:adjustRightInd w:val="0"/>
        <w:rPr>
          <w:sz w:val="22"/>
        </w:rPr>
      </w:pPr>
      <w:r>
        <w:rPr>
          <w:b/>
          <w:bCs/>
          <w:sz w:val="22"/>
        </w:rPr>
        <w:t>Try to get away for a few extended (half-day to overnight or longer) times yearly.</w:t>
      </w:r>
    </w:p>
    <w:p w14:paraId="7BA3DBA8" w14:textId="77777777" w:rsidR="00FA7AB7" w:rsidRDefault="00FA7AB7">
      <w:pPr>
        <w:widowControl w:val="0"/>
        <w:numPr>
          <w:ilvl w:val="0"/>
          <w:numId w:val="2"/>
        </w:numPr>
        <w:autoSpaceDE w:val="0"/>
        <w:autoSpaceDN w:val="0"/>
        <w:adjustRightInd w:val="0"/>
        <w:rPr>
          <w:sz w:val="22"/>
        </w:rPr>
      </w:pPr>
      <w:r>
        <w:rPr>
          <w:b/>
          <w:bCs/>
          <w:sz w:val="22"/>
        </w:rPr>
        <w:t>Locate special places which can be used for silence and solitude.  Find them: within the home, within walking distance, within a few minutes’ drive, and for overnight or longer retreats.</w:t>
      </w:r>
    </w:p>
    <w:p w14:paraId="582EAE85" w14:textId="77777777" w:rsidR="00FA7AB7" w:rsidRDefault="00FA7AB7">
      <w:pPr>
        <w:widowControl w:val="0"/>
        <w:numPr>
          <w:ilvl w:val="0"/>
          <w:numId w:val="2"/>
        </w:numPr>
        <w:autoSpaceDE w:val="0"/>
        <w:autoSpaceDN w:val="0"/>
        <w:adjustRightInd w:val="0"/>
        <w:rPr>
          <w:sz w:val="22"/>
        </w:rPr>
      </w:pPr>
      <w:r>
        <w:rPr>
          <w:b/>
          <w:bCs/>
          <w:sz w:val="22"/>
        </w:rPr>
        <w:t>Arrange a trade-off system of daily responsibilities with your spouse or a friend when necessary in order to have the freedom for extended times of silence and solitude.</w:t>
      </w:r>
    </w:p>
    <w:p w14:paraId="11EA1323" w14:textId="77777777" w:rsidR="00FA7AB7" w:rsidRDefault="00FA7AB7">
      <w:pPr>
        <w:widowControl w:val="0"/>
        <w:autoSpaceDE w:val="0"/>
        <w:autoSpaceDN w:val="0"/>
        <w:adjustRightInd w:val="0"/>
        <w:rPr>
          <w:sz w:val="22"/>
        </w:rPr>
      </w:pPr>
      <w:r>
        <w:rPr>
          <w:sz w:val="22"/>
        </w:rPr>
        <w:t xml:space="preserve"> </w:t>
      </w:r>
    </w:p>
    <w:p w14:paraId="5BECF1FE" w14:textId="77777777" w:rsidR="00FA7AB7" w:rsidRDefault="00FA7AB7">
      <w:pPr>
        <w:widowControl w:val="0"/>
        <w:autoSpaceDE w:val="0"/>
        <w:autoSpaceDN w:val="0"/>
        <w:adjustRightInd w:val="0"/>
        <w:rPr>
          <w:sz w:val="22"/>
        </w:rPr>
      </w:pPr>
    </w:p>
    <w:p w14:paraId="2C0C73AB" w14:textId="77777777" w:rsidR="00FA7AB7" w:rsidRDefault="00FA7AB7">
      <w:pPr>
        <w:widowControl w:val="0"/>
        <w:autoSpaceDE w:val="0"/>
        <w:autoSpaceDN w:val="0"/>
        <w:adjustRightInd w:val="0"/>
        <w:rPr>
          <w:sz w:val="22"/>
        </w:rPr>
      </w:pPr>
      <w:r>
        <w:rPr>
          <w:b/>
          <w:bCs/>
          <w:i/>
          <w:iCs/>
          <w:sz w:val="22"/>
        </w:rPr>
        <w:t>MORE APPLICATION</w:t>
      </w:r>
    </w:p>
    <w:p w14:paraId="74BE2B27" w14:textId="77777777" w:rsidR="00FA7AB7" w:rsidRDefault="00FA7AB7">
      <w:pPr>
        <w:widowControl w:val="0"/>
        <w:autoSpaceDE w:val="0"/>
        <w:autoSpaceDN w:val="0"/>
        <w:adjustRightInd w:val="0"/>
        <w:rPr>
          <w:sz w:val="22"/>
        </w:rPr>
      </w:pPr>
    </w:p>
    <w:p w14:paraId="3E8A74AC" w14:textId="77777777" w:rsidR="00FA7AB7" w:rsidRDefault="00FA7AB7">
      <w:pPr>
        <w:widowControl w:val="0"/>
        <w:numPr>
          <w:ilvl w:val="0"/>
          <w:numId w:val="4"/>
        </w:numPr>
        <w:autoSpaceDE w:val="0"/>
        <w:autoSpaceDN w:val="0"/>
        <w:adjustRightInd w:val="0"/>
        <w:rPr>
          <w:sz w:val="22"/>
        </w:rPr>
      </w:pPr>
      <w:r>
        <w:rPr>
          <w:b/>
          <w:bCs/>
          <w:i/>
          <w:iCs/>
          <w:sz w:val="22"/>
        </w:rPr>
        <w:t>Will you seek for daily times silence and solitude?</w:t>
      </w:r>
    </w:p>
    <w:p w14:paraId="60AACDEA" w14:textId="77777777" w:rsidR="00FA7AB7" w:rsidRDefault="00FA7AB7">
      <w:pPr>
        <w:widowControl w:val="0"/>
        <w:numPr>
          <w:ilvl w:val="0"/>
          <w:numId w:val="4"/>
        </w:numPr>
        <w:autoSpaceDE w:val="0"/>
        <w:autoSpaceDN w:val="0"/>
        <w:adjustRightInd w:val="0"/>
        <w:rPr>
          <w:sz w:val="22"/>
        </w:rPr>
      </w:pPr>
      <w:r>
        <w:rPr>
          <w:b/>
          <w:bCs/>
          <w:i/>
          <w:iCs/>
          <w:sz w:val="22"/>
        </w:rPr>
        <w:t>Will you seek for extended times of silence and solitude?</w:t>
      </w:r>
    </w:p>
    <w:p w14:paraId="13AA6546" w14:textId="77777777" w:rsidR="00FA7AB7" w:rsidRDefault="00FA7AB7">
      <w:pPr>
        <w:widowControl w:val="0"/>
        <w:numPr>
          <w:ilvl w:val="0"/>
          <w:numId w:val="4"/>
        </w:numPr>
        <w:autoSpaceDE w:val="0"/>
        <w:autoSpaceDN w:val="0"/>
        <w:adjustRightInd w:val="0"/>
        <w:rPr>
          <w:sz w:val="22"/>
        </w:rPr>
      </w:pPr>
      <w:r>
        <w:rPr>
          <w:b/>
          <w:bCs/>
          <w:i/>
          <w:iCs/>
          <w:sz w:val="22"/>
        </w:rPr>
        <w:t>Will you start now?</w:t>
      </w:r>
    </w:p>
    <w:p w14:paraId="0AFBEB0D" w14:textId="77777777" w:rsidR="00FA7AB7" w:rsidRDefault="00FA7AB7">
      <w:pPr>
        <w:widowControl w:val="0"/>
        <w:autoSpaceDE w:val="0"/>
        <w:autoSpaceDN w:val="0"/>
        <w:adjustRightInd w:val="0"/>
        <w:rPr>
          <w:sz w:val="22"/>
        </w:rPr>
      </w:pPr>
    </w:p>
    <w:p w14:paraId="7D75032C" w14:textId="77777777" w:rsidR="00FA7AB7" w:rsidRDefault="00FA7AB7">
      <w:pPr>
        <w:widowControl w:val="0"/>
        <w:autoSpaceDE w:val="0"/>
        <w:autoSpaceDN w:val="0"/>
        <w:adjustRightInd w:val="0"/>
        <w:ind w:right="-180"/>
        <w:rPr>
          <w:sz w:val="16"/>
        </w:rPr>
      </w:pPr>
      <w:r>
        <w:rPr>
          <w:sz w:val="16"/>
        </w:rPr>
        <w:t xml:space="preserve">From chapter 10 in </w:t>
      </w:r>
      <w:r>
        <w:rPr>
          <w:i/>
          <w:iCs/>
          <w:sz w:val="16"/>
        </w:rPr>
        <w:t>Spiritual Disciplines for the Christian Life</w:t>
      </w:r>
      <w:r>
        <w:rPr>
          <w:sz w:val="16"/>
        </w:rPr>
        <w:t xml:space="preserve"> (NavPress).  Copyright ©Donald S. Whitney 1991.  For info, se</w:t>
      </w:r>
      <w:r w:rsidR="00FD29CE">
        <w:rPr>
          <w:sz w:val="16"/>
        </w:rPr>
        <w:t>e www.BiblicalSpirituality</w:t>
      </w:r>
      <w:r>
        <w:rPr>
          <w:sz w:val="16"/>
        </w:rPr>
        <w:t>.org</w:t>
      </w:r>
    </w:p>
    <w:sectPr w:rsidR="00FA7AB7">
      <w:footerReference w:type="default" r:id="rId7"/>
      <w:pgSz w:w="12240" w:h="15840"/>
      <w:pgMar w:top="432" w:right="720" w:bottom="432" w:left="1440"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F2E74E" w14:textId="77777777" w:rsidR="009224AC" w:rsidRDefault="009224AC">
      <w:r>
        <w:separator/>
      </w:r>
    </w:p>
  </w:endnote>
  <w:endnote w:type="continuationSeparator" w:id="0">
    <w:p w14:paraId="3101BBF5" w14:textId="77777777" w:rsidR="009224AC" w:rsidRDefault="0092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0000000000000000000"/>
    <w:charset w:val="00"/>
    <w:family w:val="auto"/>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6C87A" w14:textId="77777777" w:rsidR="00FA7AB7" w:rsidRDefault="00FA7AB7">
    <w:pPr>
      <w:widowControl w:val="0"/>
      <w:autoSpaceDE w:val="0"/>
      <w:autoSpaceDN w:val="0"/>
      <w:adjustRightInd w:val="0"/>
      <w:jc w:val="center"/>
      <w:rPr>
        <w:rFonts w:ascii="Courier" w:hAnsi="Courie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AACCDC" w14:textId="77777777" w:rsidR="009224AC" w:rsidRDefault="009224AC">
      <w:r>
        <w:separator/>
      </w:r>
    </w:p>
  </w:footnote>
  <w:footnote w:type="continuationSeparator" w:id="0">
    <w:p w14:paraId="120D573F" w14:textId="77777777" w:rsidR="009224AC" w:rsidRDefault="009224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87E86"/>
    <w:multiLevelType w:val="hybridMultilevel"/>
    <w:tmpl w:val="CCB838A2"/>
    <w:lvl w:ilvl="0" w:tplc="2BEEA320">
      <w:start w:val="1"/>
      <w:numFmt w:val="upperLetter"/>
      <w:lvlText w:val="%1."/>
      <w:lvlJc w:val="left"/>
      <w:pPr>
        <w:tabs>
          <w:tab w:val="num" w:pos="1080"/>
        </w:tabs>
        <w:ind w:left="1080" w:hanging="360"/>
      </w:pPr>
      <w:rPr>
        <w:rFonts w:hint="default"/>
        <w:b/>
      </w:rPr>
    </w:lvl>
    <w:lvl w:ilvl="1" w:tplc="F83228F4">
      <w:start w:val="1"/>
      <w:numFmt w:val="decimal"/>
      <w:lvlText w:val="%2."/>
      <w:lvlJc w:val="left"/>
      <w:pPr>
        <w:tabs>
          <w:tab w:val="num" w:pos="1800"/>
        </w:tabs>
        <w:ind w:left="1800" w:hanging="360"/>
      </w:pPr>
      <w:rPr>
        <w:rFonts w:hint="default"/>
        <w:b/>
        <w:i/>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38EA19BF"/>
    <w:multiLevelType w:val="hybridMultilevel"/>
    <w:tmpl w:val="D12E71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6E57156"/>
    <w:multiLevelType w:val="hybridMultilevel"/>
    <w:tmpl w:val="9E34C52C"/>
    <w:lvl w:ilvl="0" w:tplc="7056FB20">
      <w:start w:val="1"/>
      <w:numFmt w:val="decimal"/>
      <w:lvlText w:val="%1."/>
      <w:lvlJc w:val="left"/>
      <w:pPr>
        <w:tabs>
          <w:tab w:val="num" w:pos="1080"/>
        </w:tabs>
        <w:ind w:left="1080" w:hanging="360"/>
      </w:pPr>
      <w:rPr>
        <w:rFonts w:hint="default"/>
        <w:b/>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20A59CA"/>
    <w:multiLevelType w:val="hybridMultilevel"/>
    <w:tmpl w:val="5A4C9332"/>
    <w:lvl w:ilvl="0" w:tplc="5A2A7948">
      <w:start w:val="1"/>
      <w:numFmt w:val="upperRoman"/>
      <w:pStyle w:val="Heading2"/>
      <w:lvlText w:val="%1."/>
      <w:lvlJc w:val="left"/>
      <w:pPr>
        <w:tabs>
          <w:tab w:val="num" w:pos="720"/>
        </w:tabs>
        <w:ind w:left="360" w:hanging="360"/>
      </w:pPr>
      <w:rPr>
        <w:rFonts w:hint="default"/>
        <w:b/>
        <w:i w:val="0"/>
      </w:rPr>
    </w:lvl>
    <w:lvl w:ilvl="1" w:tplc="47F031E2">
      <w:start w:val="1"/>
      <w:numFmt w:val="upperLetter"/>
      <w:lvlText w:val="%2."/>
      <w:lvlJc w:val="left"/>
      <w:pPr>
        <w:tabs>
          <w:tab w:val="num" w:pos="720"/>
        </w:tabs>
        <w:ind w:left="720" w:hanging="360"/>
      </w:pPr>
      <w:rPr>
        <w:rFonts w:hint="default"/>
        <w:b/>
      </w:rPr>
    </w:lvl>
    <w:lvl w:ilvl="2" w:tplc="0409001B">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 w15:restartNumberingAfterBreak="0">
    <w:nsid w:val="635E5713"/>
    <w:multiLevelType w:val="hybridMultilevel"/>
    <w:tmpl w:val="62B8A5C4"/>
    <w:lvl w:ilvl="0" w:tplc="2BEEA320">
      <w:start w:val="1"/>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8"/>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9CE"/>
    <w:rsid w:val="00041EB1"/>
    <w:rsid w:val="00136BA8"/>
    <w:rsid w:val="009224AC"/>
    <w:rsid w:val="00A5498D"/>
    <w:rsid w:val="00D03B4D"/>
    <w:rsid w:val="00FA7AB7"/>
    <w:rsid w:val="00FD2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76FAFA2B"/>
  <w15:chartTrackingRefBased/>
  <w15:docId w15:val="{20E9B48D-DDA9-4949-97F8-30C7DA466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widowControl w:val="0"/>
      <w:autoSpaceDE w:val="0"/>
      <w:autoSpaceDN w:val="0"/>
      <w:adjustRightInd w:val="0"/>
      <w:ind w:left="-180" w:right="-180"/>
      <w:jc w:val="center"/>
      <w:outlineLvl w:val="0"/>
    </w:pPr>
    <w:rPr>
      <w:b/>
      <w:bCs/>
      <w:sz w:val="32"/>
    </w:rPr>
  </w:style>
  <w:style w:type="paragraph" w:styleId="Heading2">
    <w:name w:val="heading 2"/>
    <w:basedOn w:val="Normal"/>
    <w:next w:val="Normal"/>
    <w:qFormat/>
    <w:pPr>
      <w:keepNext/>
      <w:widowControl w:val="0"/>
      <w:numPr>
        <w:numId w:val="5"/>
      </w:numPr>
      <w:autoSpaceDE w:val="0"/>
      <w:autoSpaceDN w:val="0"/>
      <w:adjustRightInd w:val="0"/>
      <w:outlineLvl w:val="1"/>
    </w:pPr>
    <w:rPr>
      <w:b/>
      <w:bCs/>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rPr>
      <w:hidden/>
    </w:tr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widowControl w:val="0"/>
      <w:autoSpaceDE w:val="0"/>
      <w:autoSpaceDN w:val="0"/>
      <w:adjustRightInd w:val="0"/>
    </w:pPr>
    <w:rPr>
      <w:sz w:val="22"/>
    </w:rPr>
  </w:style>
  <w:style w:type="paragraph" w:styleId="BalloonText">
    <w:name w:val="Balloon Text"/>
    <w:basedOn w:val="Normal"/>
    <w:semiHidden/>
    <w:rsid w:val="00A549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501</Words>
  <Characters>2857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Whitney</dc:creator>
  <cp:keywords/>
  <dc:description/>
  <cp:lastModifiedBy>Don Whitney</cp:lastModifiedBy>
  <cp:revision>2</cp:revision>
  <cp:lastPrinted>2003-11-07T02:00:00Z</cp:lastPrinted>
  <dcterms:created xsi:type="dcterms:W3CDTF">2022-08-03T06:04:00Z</dcterms:created>
  <dcterms:modified xsi:type="dcterms:W3CDTF">2022-08-03T06:04:00Z</dcterms:modified>
</cp:coreProperties>
</file>